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9E" w:rsidRPr="00AF4416" w:rsidRDefault="0081249E" w:rsidP="0081249E">
      <w:pPr>
        <w:bidi/>
        <w:ind w:left="360"/>
        <w:jc w:val="lowKashida"/>
        <w:rPr>
          <w:rFonts w:cs="B Nazanin" w:hint="cs"/>
          <w:b/>
          <w:bCs/>
          <w:szCs w:val="24"/>
          <w:rtl/>
        </w:rPr>
      </w:pPr>
      <w:r w:rsidRPr="00AF4416">
        <w:rPr>
          <w:rFonts w:cs="B Nazanin" w:hint="cs"/>
          <w:b/>
          <w:bCs/>
          <w:szCs w:val="24"/>
          <w:rtl/>
        </w:rPr>
        <w:t>جدول شماره 28</w:t>
      </w:r>
      <w:r w:rsidRPr="00AF4416">
        <w:rPr>
          <w:rFonts w:cs="Yagut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كسب جوايز پژوهشي موضوع بند18 ماده سه ويژه اعضاي هيات علمي پژوهشي :  (فعاليتهاي پژوهشي </w:t>
      </w:r>
      <w:r w:rsidRPr="00AF4416">
        <w:rPr>
          <w:rFonts w:cs="Times New Roman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فناوري)</w:t>
      </w:r>
    </w:p>
    <w:tbl>
      <w:tblPr>
        <w:bidiVisual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150"/>
        <w:gridCol w:w="1414"/>
        <w:gridCol w:w="1608"/>
        <w:gridCol w:w="1896"/>
        <w:gridCol w:w="1789"/>
        <w:gridCol w:w="2318"/>
      </w:tblGrid>
      <w:tr w:rsidR="0081249E" w:rsidRPr="00AF4416" w:rsidTr="0094073C">
        <w:tc>
          <w:tcPr>
            <w:tcW w:w="924" w:type="dxa"/>
            <w:vMerge w:val="restart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905" w:type="dxa"/>
            <w:vMerge w:val="restart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جايزه</w:t>
            </w:r>
          </w:p>
        </w:tc>
        <w:tc>
          <w:tcPr>
            <w:tcW w:w="5767" w:type="dxa"/>
            <w:gridSpan w:val="3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سطح مرجع اهداء كننده</w:t>
            </w:r>
          </w:p>
        </w:tc>
        <w:tc>
          <w:tcPr>
            <w:tcW w:w="2128" w:type="dxa"/>
            <w:vMerge w:val="restart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امتياز</w:t>
            </w:r>
          </w:p>
        </w:tc>
        <w:tc>
          <w:tcPr>
            <w:tcW w:w="2726" w:type="dxa"/>
            <w:vMerge w:val="restart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81249E" w:rsidRPr="00AF4416" w:rsidTr="0094073C">
        <w:tc>
          <w:tcPr>
            <w:tcW w:w="924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05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0" w:type="dxa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موسسه</w:t>
            </w:r>
          </w:p>
        </w:tc>
        <w:tc>
          <w:tcPr>
            <w:tcW w:w="1936" w:type="dxa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ملي</w:t>
            </w:r>
          </w:p>
        </w:tc>
        <w:tc>
          <w:tcPr>
            <w:tcW w:w="2251" w:type="dxa"/>
          </w:tcPr>
          <w:p w:rsidR="0081249E" w:rsidRPr="00AF4416" w:rsidRDefault="0081249E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بين المللي</w:t>
            </w:r>
          </w:p>
        </w:tc>
        <w:tc>
          <w:tcPr>
            <w:tcW w:w="2128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6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81249E" w:rsidRPr="00AF4416" w:rsidTr="0094073C">
        <w:trPr>
          <w:trHeight w:val="5020"/>
        </w:trPr>
        <w:tc>
          <w:tcPr>
            <w:tcW w:w="924" w:type="dxa"/>
            <w:vMerge w:val="restart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05" w:type="dxa"/>
            <w:vMerge w:val="restart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0" w:type="dxa"/>
            <w:vMerge w:val="restart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6" w:type="dxa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1" w:type="dxa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8" w:type="dxa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6" w:type="dxa"/>
            <w:vMerge w:val="restart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81249E" w:rsidRPr="00AF4416" w:rsidTr="0094073C">
        <w:trPr>
          <w:trHeight w:val="1137"/>
        </w:trPr>
        <w:tc>
          <w:tcPr>
            <w:tcW w:w="924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05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0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87" w:type="dxa"/>
            <w:gridSpan w:val="2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جمع امتيازات:</w:t>
            </w:r>
          </w:p>
        </w:tc>
        <w:tc>
          <w:tcPr>
            <w:tcW w:w="2128" w:type="dxa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6" w:type="dxa"/>
            <w:vMerge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81249E" w:rsidRPr="00AF4416" w:rsidTr="0094073C">
        <w:trPr>
          <w:trHeight w:val="1020"/>
        </w:trPr>
        <w:tc>
          <w:tcPr>
            <w:tcW w:w="8345" w:type="dxa"/>
            <w:gridSpan w:val="4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امضاء عضو هيات علمي:</w:t>
            </w:r>
          </w:p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05" w:type="dxa"/>
            <w:gridSpan w:val="3"/>
          </w:tcPr>
          <w:p w:rsidR="0081249E" w:rsidRPr="00AF4416" w:rsidRDefault="0081249E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امضاء دبير كميته منتخب دانشكده:</w:t>
            </w:r>
          </w:p>
        </w:tc>
      </w:tr>
    </w:tbl>
    <w:p w:rsidR="000713AB" w:rsidRDefault="000713AB">
      <w:bookmarkStart w:id="0" w:name="_GoBack"/>
      <w:bookmarkEnd w:id="0"/>
    </w:p>
    <w:sectPr w:rsidR="000713AB" w:rsidSect="008124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9E"/>
    <w:rsid w:val="000713AB"/>
    <w:rsid w:val="0081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8249C-E1C8-4F90-A9F8-756805B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49E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2022-02-22T14:21:00Z</dcterms:created>
  <dcterms:modified xsi:type="dcterms:W3CDTF">2022-02-22T14:22:00Z</dcterms:modified>
</cp:coreProperties>
</file>